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FFB8B9">
      <w:pPr>
        <w:spacing w:line="360" w:lineRule="auto"/>
        <w:jc w:val="center"/>
        <w:rPr>
          <w:rFonts w:hint="default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仿真数据库组件本地运行说明</w:t>
      </w:r>
    </w:p>
    <w:p w14:paraId="125EAFE6">
      <w:pPr>
        <w:pStyle w:val="2"/>
        <w:numPr>
          <w:ilvl w:val="0"/>
          <w:numId w:val="0"/>
        </w:numPr>
        <w:bidi w:val="0"/>
        <w:spacing w:line="360" w:lineRule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一、前置准备</w:t>
      </w:r>
    </w:p>
    <w:p w14:paraId="19F9CCBE">
      <w:pPr>
        <w:pStyle w:val="3"/>
        <w:numPr>
          <w:ilvl w:val="0"/>
          <w:numId w:val="0"/>
        </w:numPr>
        <w:bidi w:val="0"/>
        <w:spacing w:line="360" w:lineRule="auto"/>
        <w:ind w:left="420" w:leftChars="0"/>
        <w:rPr>
          <w:rFonts w:hint="default"/>
          <w:b w:val="0"/>
          <w:bCs/>
          <w:lang w:val="en-US" w:eastAsia="zh-CN"/>
        </w:rPr>
      </w:pPr>
      <w:r>
        <w:rPr>
          <w:rFonts w:hint="eastAsia"/>
          <w:b w:val="0"/>
          <w:bCs/>
          <w:lang w:val="en-US" w:eastAsia="zh-CN"/>
        </w:rPr>
        <w:t>1. 两个可执行文件说明</w:t>
      </w:r>
    </w:p>
    <w:p w14:paraId="74AA4A0D">
      <w:pPr>
        <w:numPr>
          <w:ilvl w:val="0"/>
          <w:numId w:val="1"/>
        </w:numPr>
        <w:spacing w:line="360" w:lineRule="auto"/>
        <w:ind w:left="420" w:leftChars="0" w:firstLine="420" w:firstLineChars="0"/>
        <w:rPr>
          <w:rFonts w:hint="eastAsia"/>
          <w:b w:val="0"/>
          <w:bCs/>
          <w:sz w:val="24"/>
          <w:szCs w:val="24"/>
          <w:lang w:val="en-US" w:eastAsia="zh-CN"/>
        </w:rPr>
      </w:pPr>
      <w:r>
        <w:rPr>
          <w:rFonts w:hint="eastAsia"/>
          <w:b w:val="0"/>
          <w:bCs/>
          <w:sz w:val="24"/>
          <w:szCs w:val="24"/>
          <w:lang w:val="en-US" w:eastAsia="zh-CN"/>
        </w:rPr>
        <w:t>本组件仅支持Windows环境，不支持MacOS和Linux（包括各种发行版，如CentOS、Ubuntu、麒麟、统信等等），需要Windows10及以上的环境。</w:t>
      </w:r>
    </w:p>
    <w:p w14:paraId="1189CE9F">
      <w:pPr>
        <w:numPr>
          <w:ilvl w:val="0"/>
          <w:numId w:val="1"/>
        </w:numPr>
        <w:spacing w:line="360" w:lineRule="auto"/>
        <w:ind w:left="420" w:leftChars="0" w:firstLine="420" w:firstLineChars="0"/>
        <w:rPr>
          <w:rFonts w:hint="eastAsia"/>
          <w:b w:val="0"/>
          <w:bCs/>
          <w:sz w:val="24"/>
          <w:szCs w:val="24"/>
          <w:lang w:val="en-US" w:eastAsia="zh-CN"/>
        </w:rPr>
      </w:pPr>
      <w:r>
        <w:rPr>
          <w:rFonts w:hint="eastAsia"/>
          <w:b w:val="0"/>
          <w:bCs/>
          <w:sz w:val="24"/>
          <w:szCs w:val="24"/>
          <w:lang w:val="en-US" w:eastAsia="zh-CN"/>
        </w:rPr>
        <w:t>本组件本地离线运行依赖两个可执行文件，分别是“install.exe</w:t>
      </w:r>
      <w:r>
        <w:rPr>
          <w:rFonts w:hint="default"/>
          <w:b w:val="0"/>
          <w:bCs/>
          <w:sz w:val="24"/>
          <w:szCs w:val="24"/>
          <w:lang w:val="en-US" w:eastAsia="zh-CN"/>
        </w:rPr>
        <w:t>”</w:t>
      </w:r>
      <w:r>
        <w:rPr>
          <w:rFonts w:hint="eastAsia"/>
          <w:b w:val="0"/>
          <w:bCs/>
          <w:sz w:val="24"/>
          <w:szCs w:val="24"/>
          <w:lang w:val="en-US" w:eastAsia="zh-CN"/>
        </w:rPr>
        <w:t>和“start.exe”。其中install.exe会安装一些依赖环境到D盘，因此本地环境</w:t>
      </w:r>
      <w:r>
        <w:rPr>
          <w:rFonts w:hint="eastAsia"/>
          <w:b/>
          <w:bCs/>
          <w:color w:val="auto"/>
          <w:sz w:val="24"/>
          <w:szCs w:val="24"/>
          <w:highlight w:val="red"/>
          <w:lang w:val="en-US" w:eastAsia="zh-CN"/>
        </w:rPr>
        <w:t>必须要有D盘</w:t>
      </w:r>
      <w:r>
        <w:rPr>
          <w:rFonts w:hint="eastAsia"/>
          <w:b w:val="0"/>
          <w:bCs/>
          <w:sz w:val="24"/>
          <w:szCs w:val="24"/>
          <w:lang w:val="en-US" w:eastAsia="zh-CN"/>
        </w:rPr>
        <w:t>，该文件只需要执行一次即可，start.exe会启动数据库组件。</w:t>
      </w:r>
    </w:p>
    <w:p w14:paraId="5E6031A0">
      <w:pPr>
        <w:numPr>
          <w:ilvl w:val="0"/>
          <w:numId w:val="1"/>
        </w:numPr>
        <w:spacing w:line="360" w:lineRule="auto"/>
        <w:ind w:left="420" w:leftChars="0" w:firstLine="420" w:firstLineChars="0"/>
        <w:rPr>
          <w:rFonts w:hint="eastAsia"/>
          <w:b w:val="0"/>
          <w:bCs/>
          <w:sz w:val="24"/>
          <w:szCs w:val="24"/>
          <w:lang w:val="en-US" w:eastAsia="zh-CN"/>
        </w:rPr>
      </w:pPr>
      <w:r>
        <w:rPr>
          <w:rFonts w:hint="eastAsia"/>
          <w:b w:val="0"/>
          <w:bCs/>
          <w:sz w:val="24"/>
          <w:szCs w:val="24"/>
          <w:lang w:val="en-US" w:eastAsia="zh-CN"/>
        </w:rPr>
        <w:t>两个可执行文件均需要以</w:t>
      </w:r>
      <w:r>
        <w:rPr>
          <w:rFonts w:hint="eastAsia"/>
          <w:b/>
          <w:bCs/>
          <w:color w:val="auto"/>
          <w:sz w:val="24"/>
          <w:szCs w:val="24"/>
          <w:highlight w:val="red"/>
          <w:lang w:val="en-US" w:eastAsia="zh-CN"/>
        </w:rPr>
        <w:t>管理员权限执行</w:t>
      </w:r>
      <w:r>
        <w:rPr>
          <w:rFonts w:hint="eastAsia"/>
          <w:b w:val="0"/>
          <w:bCs/>
          <w:sz w:val="24"/>
          <w:szCs w:val="24"/>
          <w:lang w:val="en-US" w:eastAsia="zh-CN"/>
        </w:rPr>
        <w:t>。</w:t>
      </w:r>
    </w:p>
    <w:p w14:paraId="139E69D4">
      <w:pPr>
        <w:numPr>
          <w:ilvl w:val="0"/>
          <w:numId w:val="1"/>
        </w:numPr>
        <w:spacing w:line="360" w:lineRule="auto"/>
        <w:ind w:left="420" w:leftChars="0" w:firstLine="420" w:firstLineChars="0"/>
        <w:rPr>
          <w:rFonts w:hint="eastAsia"/>
          <w:b w:val="0"/>
          <w:bCs/>
          <w:sz w:val="24"/>
          <w:szCs w:val="24"/>
          <w:lang w:val="en-US" w:eastAsia="zh-CN"/>
        </w:rPr>
      </w:pPr>
      <w:r>
        <w:rPr>
          <w:rFonts w:hint="eastAsia"/>
          <w:b w:val="0"/>
          <w:bCs/>
          <w:sz w:val="24"/>
          <w:szCs w:val="24"/>
          <w:lang w:val="en-US" w:eastAsia="zh-CN"/>
        </w:rPr>
        <w:t>需要保证D盘磁盘空间足够，建议有100G可用空间。</w:t>
      </w:r>
    </w:p>
    <w:p w14:paraId="4C6280E6">
      <w:pPr>
        <w:numPr>
          <w:ilvl w:val="0"/>
          <w:numId w:val="1"/>
        </w:numPr>
        <w:spacing w:line="360" w:lineRule="auto"/>
        <w:ind w:left="420" w:leftChars="0" w:firstLine="420" w:firstLineChars="0"/>
        <w:rPr>
          <w:rFonts w:hint="eastAsia"/>
          <w:b w:val="0"/>
          <w:bCs/>
          <w:sz w:val="24"/>
          <w:szCs w:val="24"/>
          <w:lang w:val="en-US" w:eastAsia="zh-CN"/>
        </w:rPr>
      </w:pPr>
      <w:r>
        <w:rPr>
          <w:rFonts w:hint="eastAsia"/>
          <w:b w:val="0"/>
          <w:bCs/>
          <w:sz w:val="24"/>
          <w:szCs w:val="24"/>
          <w:lang w:val="en-US" w:eastAsia="zh-CN"/>
        </w:rPr>
        <w:t>运行数据库组件需要8G内存。</w:t>
      </w:r>
    </w:p>
    <w:p w14:paraId="3D9862AE">
      <w:pPr>
        <w:pStyle w:val="2"/>
        <w:numPr>
          <w:ilvl w:val="0"/>
          <w:numId w:val="2"/>
        </w:numPr>
        <w:bidi w:val="0"/>
        <w:spacing w:line="360" w:lineRule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运行可执行文件</w:t>
      </w:r>
    </w:p>
    <w:p w14:paraId="082BC5C2">
      <w:pPr>
        <w:pStyle w:val="3"/>
        <w:numPr>
          <w:ilvl w:val="0"/>
          <w:numId w:val="3"/>
        </w:numPr>
        <w:bidi w:val="0"/>
        <w:spacing w:line="360" w:lineRule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运行install.exe</w:t>
      </w:r>
    </w:p>
    <w:p w14:paraId="3055F00A">
      <w:pPr>
        <w:numPr>
          <w:ilvl w:val="0"/>
          <w:numId w:val="0"/>
        </w:numPr>
        <w:spacing w:line="360" w:lineRule="auto"/>
        <w:ind w:firstLine="420" w:firstLineChars="0"/>
        <w:rPr>
          <w:rFonts w:hint="default"/>
          <w:b w:val="0"/>
          <w:bCs/>
          <w:sz w:val="24"/>
          <w:szCs w:val="24"/>
          <w:lang w:val="en-US" w:eastAsia="zh-CN"/>
        </w:rPr>
      </w:pPr>
      <w:r>
        <w:rPr>
          <w:rFonts w:hint="eastAsia"/>
          <w:b w:val="0"/>
          <w:bCs/>
          <w:sz w:val="24"/>
          <w:szCs w:val="24"/>
          <w:lang w:val="en-US" w:eastAsia="zh-CN"/>
        </w:rPr>
        <w:t>运行方式为右键点击-&gt;以管理员身份运行，如下图所示：</w:t>
      </w:r>
    </w:p>
    <w:p w14:paraId="267F269F">
      <w:pPr>
        <w:numPr>
          <w:ilvl w:val="0"/>
          <w:numId w:val="0"/>
        </w:numPr>
        <w:spacing w:line="360" w:lineRule="auto"/>
        <w:ind w:left="840" w:leftChars="0"/>
        <w:rPr>
          <w:sz w:val="24"/>
          <w:szCs w:val="24"/>
        </w:rPr>
      </w:pPr>
      <w:r>
        <w:rPr>
          <w:sz w:val="24"/>
          <w:szCs w:val="24"/>
        </w:rPr>
        <w:drawing>
          <wp:inline distT="0" distB="0" distL="114300" distR="114300">
            <wp:extent cx="3003550" cy="1168400"/>
            <wp:effectExtent l="0" t="0" r="635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003550" cy="116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9ED176">
      <w:pPr>
        <w:numPr>
          <w:ilvl w:val="0"/>
          <w:numId w:val="0"/>
        </w:numPr>
        <w:spacing w:line="360" w:lineRule="auto"/>
        <w:ind w:left="420" w:leftChars="0" w:firstLine="420" w:firstLineChars="0"/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不同Windows版本界面可能有不同，但是都会有以</w:t>
      </w:r>
      <w:r>
        <w:rPr>
          <w:rFonts w:hint="eastAsia"/>
          <w:b/>
          <w:bCs/>
          <w:color w:val="auto"/>
          <w:sz w:val="24"/>
          <w:szCs w:val="24"/>
          <w:highlight w:val="red"/>
          <w:lang w:val="en-US" w:eastAsia="zh-CN"/>
        </w:rPr>
        <w:t>管理员身份运行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>选项，点击以管理员身份运行后会打开一个命令行交互界面，相关依赖安装完成会自动关闭该界面，运行成功后会在D盘下新建mariadb和jdk两个文件夹，入下图所示：</w:t>
      </w:r>
    </w:p>
    <w:p w14:paraId="406C9536">
      <w:pPr>
        <w:numPr>
          <w:ilvl w:val="0"/>
          <w:numId w:val="0"/>
        </w:num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drawing>
          <wp:inline distT="0" distB="0" distL="114300" distR="114300">
            <wp:extent cx="5274310" cy="636270"/>
            <wp:effectExtent l="0" t="0" r="8890" b="1143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36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F0C03E">
      <w:pPr>
        <w:numPr>
          <w:ilvl w:val="0"/>
          <w:numId w:val="0"/>
        </w:numPr>
        <w:spacing w:line="360" w:lineRule="auto"/>
        <w:ind w:firstLine="420" w:firstLineChars="0"/>
        <w:jc w:val="both"/>
        <w:rPr>
          <w:rFonts w:hint="default" w:eastAsiaTheme="minor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需要注意的是，该可执行文件（install.exe）只需要运行一次即可，后续运行数据库组件不需要再次运行。</w:t>
      </w:r>
    </w:p>
    <w:p w14:paraId="427BE24E">
      <w:pPr>
        <w:pStyle w:val="3"/>
        <w:numPr>
          <w:ilvl w:val="0"/>
          <w:numId w:val="3"/>
        </w:numPr>
        <w:bidi w:val="0"/>
        <w:spacing w:line="360" w:lineRule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运行start.exe</w:t>
      </w:r>
    </w:p>
    <w:p w14:paraId="3D3BD9DF">
      <w:pPr>
        <w:spacing w:line="360" w:lineRule="auto"/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运行方式为右键点击-&gt;以管理员身份运行，参照运行install.exe，点击后会打开一个命令行交互窗口，入下图所以：</w:t>
      </w:r>
    </w:p>
    <w:p w14:paraId="64816362">
      <w:pPr>
        <w:spacing w:line="360" w:lineRule="auto"/>
        <w:ind w:firstLine="420" w:firstLineChars="0"/>
        <w:rPr>
          <w:sz w:val="24"/>
          <w:szCs w:val="24"/>
        </w:rPr>
      </w:pPr>
      <w:r>
        <w:rPr>
          <w:sz w:val="24"/>
          <w:szCs w:val="24"/>
        </w:rPr>
        <w:drawing>
          <wp:inline distT="0" distB="0" distL="114300" distR="114300">
            <wp:extent cx="5271770" cy="2757170"/>
            <wp:effectExtent l="0" t="0" r="11430" b="1143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2757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C47974">
      <w:pPr>
        <w:spacing w:line="360" w:lineRule="auto"/>
        <w:ind w:firstLine="420" w:firstLineChars="0"/>
        <w:rPr>
          <w:rFonts w:hint="eastAsia"/>
          <w:b/>
          <w:bCs/>
          <w:color w:val="auto"/>
          <w:sz w:val="24"/>
          <w:szCs w:val="24"/>
          <w:highlight w:val="red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此外，还会打开一个运行窗口，该窗口为数据库组件的运行窗口，输入账号密码然后登录即可进入该组件，然后操作与web端一致。在运行过程中，</w:t>
      </w:r>
      <w:r>
        <w:rPr>
          <w:rFonts w:hint="eastAsia"/>
          <w:b/>
          <w:bCs/>
          <w:color w:val="auto"/>
          <w:sz w:val="24"/>
          <w:szCs w:val="24"/>
          <w:highlight w:val="red"/>
          <w:lang w:val="en-US" w:eastAsia="zh-CN"/>
        </w:rPr>
        <w:t>不要关闭打开的两个命令行界面。</w:t>
      </w:r>
    </w:p>
    <w:p w14:paraId="2B963AA2">
      <w:pPr>
        <w:spacing w:line="360" w:lineRule="auto"/>
        <w:ind w:firstLine="420" w:firstLineChars="0"/>
        <w:rPr>
          <w:sz w:val="24"/>
          <w:szCs w:val="24"/>
        </w:rPr>
      </w:pPr>
      <w:r>
        <w:rPr>
          <w:sz w:val="24"/>
          <w:szCs w:val="24"/>
        </w:rPr>
        <w:drawing>
          <wp:inline distT="0" distB="0" distL="114300" distR="114300">
            <wp:extent cx="5271770" cy="3885565"/>
            <wp:effectExtent l="0" t="0" r="11430" b="63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3885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B57141">
      <w:pPr>
        <w:spacing w:line="360" w:lineRule="auto"/>
        <w:ind w:firstLine="420" w:firstLineChars="0"/>
        <w:jc w:val="left"/>
      </w:pPr>
      <w:r>
        <w:rPr>
          <w:rFonts w:hint="eastAsia"/>
          <w:sz w:val="24"/>
          <w:szCs w:val="24"/>
          <w:lang w:val="en-US" w:eastAsia="zh-CN"/>
        </w:rPr>
        <w:t>此外，还可以在浏览器输入“</w:t>
      </w:r>
      <w:r>
        <w:rPr>
          <w:rFonts w:ascii="宋体" w:hAnsi="宋体" w:eastAsia="宋体" w:cs="宋体"/>
          <w:sz w:val="24"/>
          <w:szCs w:val="24"/>
        </w:rPr>
        <w:t>http://127.0.0.1:12396/index</w:t>
      </w:r>
      <w:r>
        <w:rPr>
          <w:rFonts w:hint="eastAsia"/>
          <w:sz w:val="24"/>
          <w:szCs w:val="24"/>
          <w:lang w:val="en-US" w:eastAsia="zh-CN"/>
        </w:rPr>
        <w:t>”也可以登录和操作，但是两种方式都不能关闭打开的两个命令行界面。运行成功后会在D盘的database目录新建一个logs目</w:t>
      </w:r>
      <w:r>
        <w:rPr>
          <w:rFonts w:hint="eastAsia"/>
          <w:lang w:val="en-US" w:eastAsia="zh-CN"/>
        </w:rPr>
        <w:t>录。</w:t>
      </w:r>
      <w:r>
        <w:drawing>
          <wp:inline distT="0" distB="0" distL="114300" distR="114300">
            <wp:extent cx="5273040" cy="1102995"/>
            <wp:effectExtent l="0" t="0" r="10160" b="190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1102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279633">
      <w:pPr>
        <w:pStyle w:val="2"/>
        <w:numPr>
          <w:ilvl w:val="0"/>
          <w:numId w:val="2"/>
        </w:numPr>
        <w:bidi w:val="0"/>
        <w:spacing w:line="360" w:lineRule="auto"/>
        <w:ind w:left="0" w:leftChars="0" w:firstLine="0" w:firstLineChars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注意事项</w:t>
      </w:r>
    </w:p>
    <w:p w14:paraId="5EFC488A">
      <w:pPr>
        <w:numPr>
          <w:ilvl w:val="0"/>
          <w:numId w:val="4"/>
        </w:numPr>
        <w:spacing w:line="240" w:lineRule="auto"/>
        <w:ind w:firstLine="420" w:firstLineChars="0"/>
        <w:jc w:val="both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D盘的database目录下除logs外的所有为数据库组件的运行目录，不能删除，否则数据不可恢复。</w:t>
      </w:r>
    </w:p>
    <w:p w14:paraId="150398C9">
      <w:pPr>
        <w:numPr>
          <w:ilvl w:val="0"/>
          <w:numId w:val="4"/>
        </w:numPr>
        <w:spacing w:line="360" w:lineRule="auto"/>
        <w:ind w:left="0" w:leftChars="0" w:firstLine="420" w:firstLineChars="0"/>
        <w:jc w:val="both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D盘下“database/logs”下的文件为日志文件，可以选择创建时间较远的（比如3天前）文件进行删除。</w:t>
      </w:r>
    </w:p>
    <w:p w14:paraId="02042E5C">
      <w:pPr>
        <w:numPr>
          <w:ilvl w:val="0"/>
          <w:numId w:val="4"/>
        </w:numPr>
        <w:spacing w:line="360" w:lineRule="auto"/>
        <w:ind w:left="0" w:leftChars="0" w:firstLine="420" w:firstLineChars="0"/>
        <w:jc w:val="both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D盘下的所有文件夹不能修改名字，数据库组件不能正常运行。</w:t>
      </w:r>
    </w:p>
    <w:p w14:paraId="78D6159C">
      <w:pPr>
        <w:numPr>
          <w:ilvl w:val="0"/>
          <w:numId w:val="4"/>
        </w:numPr>
        <w:spacing w:line="360" w:lineRule="auto"/>
        <w:ind w:left="0" w:leftChars="0" w:firstLine="420" w:firstLineChars="0"/>
        <w:jc w:val="both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运行本组件需要开启12396和3417端口，需要确保本地电脑中两个端口没有被其他应用占用，否则会导致运行失败。</w:t>
      </w:r>
      <w:bookmarkStart w:id="0" w:name="_GoBack"/>
      <w:bookmarkEnd w:id="0"/>
    </w:p>
    <w:p w14:paraId="11488748">
      <w:pPr>
        <w:numPr>
          <w:ilvl w:val="0"/>
          <w:numId w:val="4"/>
        </w:numPr>
        <w:spacing w:line="360" w:lineRule="auto"/>
        <w:ind w:left="0" w:leftChars="0" w:firstLine="420" w:firstLineChars="0"/>
        <w:jc w:val="both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本地运行不支持AI功能。</w:t>
      </w:r>
    </w:p>
    <w:p w14:paraId="1D75C6DC">
      <w:pPr>
        <w:numPr>
          <w:ilvl w:val="0"/>
          <w:numId w:val="0"/>
        </w:numPr>
        <w:spacing w:line="360" w:lineRule="auto"/>
        <w:ind w:leftChars="0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B68048C"/>
    <w:multiLevelType w:val="singleLevel"/>
    <w:tmpl w:val="AB68048C"/>
    <w:lvl w:ilvl="0" w:tentative="0">
      <w:start w:val="1"/>
      <w:numFmt w:val="decimal"/>
      <w:suff w:val="nothing"/>
      <w:lvlText w:val="%1）"/>
      <w:lvlJc w:val="left"/>
    </w:lvl>
  </w:abstractNum>
  <w:abstractNum w:abstractNumId="1">
    <w:nsid w:val="E5A27EDA"/>
    <w:multiLevelType w:val="singleLevel"/>
    <w:tmpl w:val="E5A27EDA"/>
    <w:lvl w:ilvl="0" w:tentative="0">
      <w:start w:val="1"/>
      <w:numFmt w:val="decimal"/>
      <w:suff w:val="space"/>
      <w:lvlText w:val="%1."/>
      <w:lvlJc w:val="left"/>
    </w:lvl>
  </w:abstractNum>
  <w:abstractNum w:abstractNumId="2">
    <w:nsid w:val="F81674FD"/>
    <w:multiLevelType w:val="multilevel"/>
    <w:tmpl w:val="F81674FD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  <w:lvl w:ilvl="1" w:tentative="0">
      <w:start w:val="1"/>
      <w:numFmt w:val="decimal"/>
      <w:suff w:val="nothing"/>
      <w:lvlText w:val="%2．"/>
      <w:lvlJc w:val="left"/>
      <w:rPr>
        <w:rFonts w:hint="eastAsia"/>
      </w:rPr>
    </w:lvl>
    <w:lvl w:ilvl="2" w:tentative="0">
      <w:start w:val="1"/>
      <w:numFmt w:val="decimal"/>
      <w:suff w:val="nothing"/>
      <w:lvlText w:val="（%3）"/>
      <w:lvlJc w:val="left"/>
      <w:rPr>
        <w:rFonts w:hint="eastAsia"/>
      </w:rPr>
    </w:lvl>
    <w:lvl w:ilvl="3" w:tentative="0">
      <w:start w:val="1"/>
      <w:numFmt w:val="decimalEnclosedCircleChinese"/>
      <w:suff w:val="nothing"/>
      <w:lvlText w:val="%4"/>
      <w:lvlJc w:val="left"/>
      <w:rPr>
        <w:rFonts w:hint="eastAsia"/>
      </w:rPr>
    </w:lvl>
    <w:lvl w:ilvl="4" w:tentative="0">
      <w:start w:val="1"/>
      <w:numFmt w:val="decimal"/>
      <w:suff w:val="nothing"/>
      <w:lvlText w:val="%5）"/>
      <w:lvlJc w:val="left"/>
      <w:rPr>
        <w:rFonts w:hint="eastAsia"/>
      </w:rPr>
    </w:lvl>
    <w:lvl w:ilvl="5" w:tentative="0">
      <w:start w:val="1"/>
      <w:numFmt w:val="lowerLetter"/>
      <w:suff w:val="nothing"/>
      <w:lvlText w:val="%6．"/>
      <w:lvlJc w:val="left"/>
      <w:rPr>
        <w:rFonts w:hint="eastAsia"/>
      </w:rPr>
    </w:lvl>
    <w:lvl w:ilvl="6" w:tentative="0">
      <w:start w:val="1"/>
      <w:numFmt w:val="lowerLetter"/>
      <w:suff w:val="nothing"/>
      <w:lvlText w:val="%7）"/>
      <w:lvlJc w:val="left"/>
      <w:rPr>
        <w:rFonts w:hint="eastAsia"/>
      </w:rPr>
    </w:lvl>
    <w:lvl w:ilvl="7" w:tentative="0">
      <w:start w:val="1"/>
      <w:numFmt w:val="lowerRoman"/>
      <w:suff w:val="nothing"/>
      <w:lvlText w:val="%8．"/>
      <w:lvlJc w:val="left"/>
      <w:rPr>
        <w:rFonts w:hint="eastAsia"/>
      </w:rPr>
    </w:lvl>
    <w:lvl w:ilvl="8" w:tentative="0">
      <w:start w:val="1"/>
      <w:numFmt w:val="lowerRoman"/>
      <w:suff w:val="nothing"/>
      <w:lvlText w:val="%9）"/>
      <w:lvlJc w:val="left"/>
      <w:rPr>
        <w:rFonts w:hint="eastAsia"/>
      </w:rPr>
    </w:lvl>
  </w:abstractNum>
  <w:abstractNum w:abstractNumId="3">
    <w:nsid w:val="205BD317"/>
    <w:multiLevelType w:val="singleLevel"/>
    <w:tmpl w:val="205BD317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C11ECA"/>
    <w:rsid w:val="03C8105E"/>
    <w:rsid w:val="04851F67"/>
    <w:rsid w:val="05CA5496"/>
    <w:rsid w:val="099472E7"/>
    <w:rsid w:val="12A9108C"/>
    <w:rsid w:val="14D567C4"/>
    <w:rsid w:val="15AC1A64"/>
    <w:rsid w:val="1D5F6031"/>
    <w:rsid w:val="23B546B9"/>
    <w:rsid w:val="29912D6E"/>
    <w:rsid w:val="2CEF32E2"/>
    <w:rsid w:val="3680752C"/>
    <w:rsid w:val="37710FF7"/>
    <w:rsid w:val="3BDC7B72"/>
    <w:rsid w:val="3DBA6615"/>
    <w:rsid w:val="41892EE4"/>
    <w:rsid w:val="447D23F9"/>
    <w:rsid w:val="47EC4866"/>
    <w:rsid w:val="49BC431A"/>
    <w:rsid w:val="4F0F42E7"/>
    <w:rsid w:val="50906605"/>
    <w:rsid w:val="53EB3C38"/>
    <w:rsid w:val="562260DF"/>
    <w:rsid w:val="56227E09"/>
    <w:rsid w:val="58F20C5C"/>
    <w:rsid w:val="61543311"/>
    <w:rsid w:val="6DF2043E"/>
    <w:rsid w:val="6E8F1AFD"/>
    <w:rsid w:val="7020430F"/>
    <w:rsid w:val="70205473"/>
    <w:rsid w:val="72162453"/>
    <w:rsid w:val="777740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659</Words>
  <Characters>849</Characters>
  <Lines>0</Lines>
  <Paragraphs>0</Paragraphs>
  <TotalTime>55</TotalTime>
  <ScaleCrop>false</ScaleCrop>
  <LinksUpToDate>false</LinksUpToDate>
  <CharactersWithSpaces>850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2025-06-05T01:45:00Z</dcterms:created>
  <dc:creator>3</dc:creator>
  <cp:lastModifiedBy>陈旭东</cp:lastModifiedBy>
  <dcterms:modified xsi:type="dcterms:W3CDTF">2025-06-05T03:32:06Z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KSOTemplateDocerSaveRecord">
    <vt:lpwstr>eyJoZGlkIjoiZjY4OWNkMDU2Njk1NWJhMGU4ZjllOTk4M2EwMjU4NDYiLCJ1c2VySWQiOiIxNjY2NDMyOTA2In0=</vt:lpwstr>
  </property>
  <property fmtid="{D5CDD505-2E9C-101B-9397-08002B2CF9AE}" pid="4" name="ICV">
    <vt:lpwstr>9AEE83B2F94F4887943D10CFAB65AD49_12</vt:lpwstr>
  </property>
</Properties>
</file>