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FB8B9">
      <w:pPr>
        <w:spacing w:line="360" w:lineRule="auto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仿真数据库组件本地运行说明</w:t>
      </w:r>
    </w:p>
    <w:p w14:paraId="125EAFE6">
      <w:pPr>
        <w:pStyle w:val="2"/>
        <w:numPr>
          <w:ilvl w:val="0"/>
          <w:numId w:val="0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一、前置准备</w:t>
      </w:r>
    </w:p>
    <w:p w14:paraId="19F9CCBE">
      <w:pPr>
        <w:pStyle w:val="3"/>
        <w:numPr>
          <w:ilvl w:val="0"/>
          <w:numId w:val="0"/>
        </w:numPr>
        <w:bidi w:val="0"/>
        <w:spacing w:line="360" w:lineRule="auto"/>
        <w:ind w:left="420"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1. 两个可执行文件说明</w:t>
      </w:r>
    </w:p>
    <w:p w14:paraId="74AA4A0D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本组件仅支持Windows环境，不支持MacOS和Linux（包括各种发行版，如CentOS、Ubuntu、麒麟、统信等等），需要Windows10及以上的环境。</w:t>
      </w:r>
    </w:p>
    <w:p w14:paraId="1189CE9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本组件本地离线运行依赖两个可执行文件，分别是“install.exe</w:t>
      </w:r>
      <w:r>
        <w:rPr>
          <w:rFonts w:hint="default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/>
          <w:b w:val="0"/>
          <w:bCs/>
          <w:sz w:val="24"/>
          <w:szCs w:val="24"/>
          <w:lang w:val="en-US" w:eastAsia="zh-CN"/>
        </w:rPr>
        <w:t>和“start.exe”。其中install.exe会安装一些依赖环境到D盘，因此本地环境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必须要有D盘</w:t>
      </w:r>
      <w:r>
        <w:rPr>
          <w:rFonts w:hint="eastAsia"/>
          <w:b w:val="0"/>
          <w:bCs/>
          <w:sz w:val="24"/>
          <w:szCs w:val="24"/>
          <w:lang w:val="en-US" w:eastAsia="zh-CN"/>
        </w:rPr>
        <w:t>，该文件只需要执行一次即可，start.exe会启动数据库组件。</w:t>
      </w:r>
    </w:p>
    <w:p w14:paraId="5E6031A0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两个可执行文件均需要以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管理员权限执行</w:t>
      </w:r>
      <w:r>
        <w:rPr>
          <w:rFonts w:hint="eastAsia"/>
          <w:b w:val="0"/>
          <w:bCs/>
          <w:sz w:val="24"/>
          <w:szCs w:val="24"/>
          <w:lang w:val="en-US" w:eastAsia="zh-CN"/>
        </w:rPr>
        <w:t>。</w:t>
      </w:r>
    </w:p>
    <w:p w14:paraId="139E69D4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需要保证D盘磁盘空间足够，建议有100G可用空间。</w:t>
      </w:r>
    </w:p>
    <w:p w14:paraId="4C6280E6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运行数据库组件需要8G内存。</w:t>
      </w:r>
    </w:p>
    <w:p w14:paraId="3D9862AE">
      <w:pPr>
        <w:pStyle w:val="2"/>
        <w:numPr>
          <w:ilvl w:val="0"/>
          <w:numId w:val="2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运行可执行文件</w:t>
      </w:r>
    </w:p>
    <w:p w14:paraId="082BC5C2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运行install.exe</w:t>
      </w:r>
    </w:p>
    <w:p w14:paraId="3055F00A"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运行方式为右键点击-&gt;以管理员身份运行，如下图所示：</w:t>
      </w:r>
    </w:p>
    <w:p w14:paraId="267F269F">
      <w:pPr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drawing>
          <wp:inline distT="0" distB="0" distL="114300" distR="114300">
            <wp:extent cx="3003550" cy="11684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D176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不同Windows版本界面可能有不同，但是都会有以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管理员身份运行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选项，点击以管理员身份运行后会打开一个命令行交互界面，相关依赖安装完成会自动关闭该界面，运行成功后会在D盘下新建mariadb和jdk两个文件夹，入下图所示：</w:t>
      </w:r>
    </w:p>
    <w:p w14:paraId="406C9536">
      <w:pPr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4310" cy="636270"/>
            <wp:effectExtent l="0" t="0" r="889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0C03E"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需要注意的是，该可执行文件（install.exe）只需要运行一次即可，后续运行数据库组件不需要再次运行。</w:t>
      </w:r>
    </w:p>
    <w:p w14:paraId="427BE24E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运行start.exe</w:t>
      </w:r>
    </w:p>
    <w:p w14:paraId="3D3BD9DF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运行方式为右键点击-&gt;以管理员身份运行，参照运行install.exe，点击后会打开一个命令行交互窗口，入下图所以：</w:t>
      </w:r>
    </w:p>
    <w:p w14:paraId="64816362">
      <w:pPr>
        <w:spacing w:line="360" w:lineRule="auto"/>
        <w:rPr>
          <w:sz w:val="24"/>
          <w:szCs w:val="24"/>
        </w:rPr>
      </w:pPr>
      <w:r>
        <w:drawing>
          <wp:inline distT="0" distB="0" distL="114300" distR="114300">
            <wp:extent cx="5273040" cy="2762885"/>
            <wp:effectExtent l="0" t="0" r="10160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7974">
      <w:pPr>
        <w:spacing w:line="360" w:lineRule="auto"/>
        <w:ind w:firstLine="420" w:firstLineChars="0"/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此外，还会打开一个运行窗口，该窗口为数据库组件的运行窗口，输入账号密码然后登录即可进入该组件，然后操作与web端一致。在运行过程中，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不要关闭打开的两个命令行界面。</w:t>
      </w:r>
    </w:p>
    <w:p w14:paraId="2B963A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3885565"/>
            <wp:effectExtent l="0" t="0" r="1143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57141">
      <w:pPr>
        <w:spacing w:line="360" w:lineRule="auto"/>
        <w:ind w:firstLine="420" w:firstLineChars="0"/>
        <w:jc w:val="left"/>
      </w:pPr>
      <w:r>
        <w:rPr>
          <w:rFonts w:hint="eastAsia"/>
          <w:sz w:val="24"/>
          <w:szCs w:val="24"/>
          <w:lang w:val="en-US" w:eastAsia="zh-CN"/>
        </w:rPr>
        <w:t>此外，还可以在浏览器输入“</w:t>
      </w:r>
      <w:r>
        <w:rPr>
          <w:rFonts w:ascii="宋体" w:hAnsi="宋体" w:eastAsia="宋体" w:cs="宋体"/>
          <w:sz w:val="24"/>
          <w:szCs w:val="24"/>
        </w:rPr>
        <w:t>http://127.0.0.1:12396/index</w:t>
      </w:r>
      <w:r>
        <w:rPr>
          <w:rFonts w:hint="eastAsia"/>
          <w:sz w:val="24"/>
          <w:szCs w:val="24"/>
          <w:lang w:val="en-US" w:eastAsia="zh-CN"/>
        </w:rPr>
        <w:t>”也可以登录和操作，但是两种方式都不能关闭打开的两个命令行界面。运行成功后会在D盘的database目录新建一个logs目</w:t>
      </w:r>
      <w:r>
        <w:rPr>
          <w:rFonts w:hint="eastAsia"/>
          <w:lang w:val="en-US" w:eastAsia="zh-CN"/>
        </w:rPr>
        <w:t>录。</w:t>
      </w:r>
      <w:r>
        <w:drawing>
          <wp:inline distT="0" distB="0" distL="114300" distR="114300">
            <wp:extent cx="5273040" cy="11029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9633">
      <w:pPr>
        <w:pStyle w:val="2"/>
        <w:numPr>
          <w:ilvl w:val="0"/>
          <w:numId w:val="2"/>
        </w:numPr>
        <w:bidi w:val="0"/>
        <w:spacing w:line="36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</w:t>
      </w:r>
    </w:p>
    <w:p w14:paraId="5EFC488A">
      <w:pPr>
        <w:numPr>
          <w:ilvl w:val="0"/>
          <w:numId w:val="4"/>
        </w:numPr>
        <w:spacing w:line="240" w:lineRule="auto"/>
        <w:ind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D盘的database目录下除logs外的所有为数据库组件的运行目录，不能删除，否则数据不可恢复。</w:t>
      </w:r>
    </w:p>
    <w:p w14:paraId="150398C9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D盘下“database/logs”下的文件为日志文件，可以选择创建时间较远的（比如3天前）文件进行删除。</w:t>
      </w:r>
    </w:p>
    <w:p w14:paraId="02042E5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D盘下的所有文件夹不能修改名字，数据库组件不能正常运行。</w:t>
      </w:r>
    </w:p>
    <w:p w14:paraId="78D6159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运行本组件需要开启12396和3417端口，需要确保本地电脑中两个端口没有被其他应用占用，否则会导致运行失败。</w:t>
      </w:r>
    </w:p>
    <w:p w14:paraId="11488748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本地运行不支持AI功能。</w:t>
      </w:r>
    </w:p>
    <w:p w14:paraId="1D75C6DC"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8048C"/>
    <w:multiLevelType w:val="singleLevel"/>
    <w:tmpl w:val="AB68048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5A27EDA"/>
    <w:multiLevelType w:val="singleLevel"/>
    <w:tmpl w:val="E5A27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81674FD"/>
    <w:multiLevelType w:val="multilevel"/>
    <w:tmpl w:val="F81674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>
    <w:nsid w:val="205BD317"/>
    <w:multiLevelType w:val="singleLevel"/>
    <w:tmpl w:val="205BD31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1ECA"/>
    <w:rsid w:val="03C8105E"/>
    <w:rsid w:val="04851F67"/>
    <w:rsid w:val="05CA5496"/>
    <w:rsid w:val="099472E7"/>
    <w:rsid w:val="12A9108C"/>
    <w:rsid w:val="14D567C4"/>
    <w:rsid w:val="15AC1A64"/>
    <w:rsid w:val="1D5F6031"/>
    <w:rsid w:val="23B546B9"/>
    <w:rsid w:val="260177BC"/>
    <w:rsid w:val="29912D6E"/>
    <w:rsid w:val="2CEF32E2"/>
    <w:rsid w:val="3680752C"/>
    <w:rsid w:val="37710FF7"/>
    <w:rsid w:val="3BDC7B72"/>
    <w:rsid w:val="3DBA6615"/>
    <w:rsid w:val="41892EE4"/>
    <w:rsid w:val="447D23F9"/>
    <w:rsid w:val="47EC4866"/>
    <w:rsid w:val="49BC431A"/>
    <w:rsid w:val="4F0F42E7"/>
    <w:rsid w:val="50906605"/>
    <w:rsid w:val="53EB3C38"/>
    <w:rsid w:val="562260DF"/>
    <w:rsid w:val="56227E09"/>
    <w:rsid w:val="58F20C5C"/>
    <w:rsid w:val="61543311"/>
    <w:rsid w:val="6DF2043E"/>
    <w:rsid w:val="6E8F1AFD"/>
    <w:rsid w:val="7020430F"/>
    <w:rsid w:val="70205473"/>
    <w:rsid w:val="72162453"/>
    <w:rsid w:val="777740E2"/>
    <w:rsid w:val="7DC4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755</Words>
  <Characters>952</Characters>
  <Lines>0</Lines>
  <Paragraphs>0</Paragraphs>
  <TotalTime>56</TotalTime>
  <ScaleCrop>false</ScaleCrop>
  <LinksUpToDate>false</LinksUpToDate>
  <CharactersWithSpaces>953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2025-06-05T01:45:00Z</dcterms:created>
  <dc:creator>3</dc:creator>
  <cp:lastModifiedBy>陈旭东</cp:lastModifiedBy>
  <dcterms:modified xsi:type="dcterms:W3CDTF">2025-06-05T03:53:47Z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eyJoZGlkIjoiZjY4OWNkMDU2Njk1NWJhMGU4ZjllOTk4M2EwMjU4NDYiLCJ1c2VySWQiOiIxNjY2NDMyOTA2In0=</vt:lpwstr>
  </property>
  <property fmtid="{D5CDD505-2E9C-101B-9397-08002B2CF9AE}" pid="4" name="ICV">
    <vt:lpwstr>9AEE83B2F94F4887943D10CFAB65AD49_12</vt:lpwstr>
  </property>
</Properties>
</file>